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51"/>
        <w:tblW w:w="10360" w:type="dxa"/>
        <w:tblBorders>
          <w:top w:val="single" w:sz="12" w:space="0" w:color="auto"/>
          <w:bottom w:val="single" w:sz="12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360"/>
      </w:tblGrid>
      <w:tr w:rsidR="004835CB" w:rsidRPr="006425C1" w14:paraId="64B8F7D9" w14:textId="77777777" w:rsidTr="003D6B5F">
        <w:trPr>
          <w:cantSplit/>
          <w:trHeight w:val="720"/>
        </w:trPr>
        <w:tc>
          <w:tcPr>
            <w:tcW w:w="103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C2F836" w14:textId="77777777" w:rsidR="004835CB" w:rsidRPr="00557372" w:rsidRDefault="004835CB" w:rsidP="003D6B5F">
            <w:pPr>
              <w:jc w:val="center"/>
              <w:rPr>
                <w:rFonts w:ascii="Footlight MT Light" w:hAnsi="Footlight MT Light"/>
                <w:sz w:val="52"/>
                <w:szCs w:val="52"/>
              </w:rPr>
            </w:pPr>
            <w:r w:rsidRPr="00557372">
              <w:rPr>
                <w:rFonts w:ascii="Footlight MT Light" w:hAnsi="Footlight MT Light"/>
                <w:sz w:val="52"/>
                <w:szCs w:val="52"/>
              </w:rPr>
              <w:t>COUNTY AUDITORS’ ASSOCIATION OF OHIO</w:t>
            </w:r>
          </w:p>
        </w:tc>
      </w:tr>
    </w:tbl>
    <w:p w14:paraId="27091D92" w14:textId="77777777" w:rsidR="004835CB" w:rsidRPr="00D02829" w:rsidRDefault="004835CB" w:rsidP="00483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erpetua Titling MT" w:eastAsia="Times New Roman" w:hAnsi="Perpetua Titling MT"/>
          <w:sz w:val="14"/>
          <w:szCs w:val="14"/>
        </w:rPr>
      </w:pPr>
    </w:p>
    <w:p w14:paraId="210CD10E" w14:textId="6EAB95CD" w:rsidR="004835CB" w:rsidRDefault="004835CB" w:rsidP="004835CB">
      <w:pPr>
        <w:spacing w:line="324" w:lineRule="atLeast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Legislative Day</w:t>
      </w:r>
    </w:p>
    <w:p w14:paraId="479EC54B" w14:textId="085DC0E0" w:rsidR="004835CB" w:rsidRDefault="004835CB" w:rsidP="004835CB">
      <w:pPr>
        <w:spacing w:line="324" w:lineRule="atLeast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4/26/23</w:t>
      </w:r>
    </w:p>
    <w:p w14:paraId="6AAFBF64" w14:textId="77777777" w:rsidR="00E007B5" w:rsidRDefault="00E007B5" w:rsidP="004835CB">
      <w:pPr>
        <w:rPr>
          <w:rFonts w:eastAsia="Times New Roman"/>
        </w:rPr>
      </w:pPr>
    </w:p>
    <w:p w14:paraId="03BCCEEC" w14:textId="571F6698" w:rsidR="004835CB" w:rsidRDefault="004835CB" w:rsidP="004835CB">
      <w:pPr>
        <w:rPr>
          <w:rFonts w:eastAsia="Times New Roman"/>
        </w:rPr>
      </w:pPr>
      <w:r>
        <w:rPr>
          <w:rFonts w:eastAsia="Times New Roman"/>
        </w:rPr>
        <w:br/>
      </w:r>
    </w:p>
    <w:p w14:paraId="7D5AD620" w14:textId="77777777" w:rsidR="004835CB" w:rsidRPr="00E007B5" w:rsidRDefault="004835CB" w:rsidP="004835CB">
      <w:pPr>
        <w:spacing w:line="324" w:lineRule="atLeast"/>
        <w:jc w:val="center"/>
        <w:rPr>
          <w:rFonts w:eastAsia="Times New Roman"/>
          <w:sz w:val="24"/>
          <w:szCs w:val="24"/>
        </w:rPr>
      </w:pPr>
      <w:r w:rsidRPr="00E007B5">
        <w:rPr>
          <w:rStyle w:val="s16"/>
          <w:rFonts w:eastAsia="Times New Roman"/>
          <w:b/>
          <w:bCs/>
          <w:sz w:val="24"/>
          <w:szCs w:val="24"/>
          <w:u w:val="single"/>
        </w:rPr>
        <w:t>2023 Omnibus Clean-Up Bill</w:t>
      </w:r>
    </w:p>
    <w:p w14:paraId="20D571C7" w14:textId="77777777" w:rsidR="004835CB" w:rsidRPr="00E007B5" w:rsidRDefault="004835CB" w:rsidP="004835CB">
      <w:pPr>
        <w:pStyle w:val="s4"/>
        <w:spacing w:before="0" w:beforeAutospacing="0" w:after="0" w:afterAutospacing="0" w:line="324" w:lineRule="atLeast"/>
        <w:jc w:val="center"/>
        <w:rPr>
          <w:sz w:val="24"/>
          <w:szCs w:val="24"/>
        </w:rPr>
      </w:pPr>
      <w:r w:rsidRPr="00E007B5">
        <w:rPr>
          <w:sz w:val="24"/>
          <w:szCs w:val="24"/>
        </w:rPr>
        <w:t> </w:t>
      </w:r>
    </w:p>
    <w:p w14:paraId="377AA55A" w14:textId="63E34425" w:rsidR="004835CB" w:rsidRPr="00E007B5" w:rsidRDefault="004835CB" w:rsidP="00E007B5">
      <w:pPr>
        <w:pStyle w:val="ListParagraph"/>
        <w:numPr>
          <w:ilvl w:val="0"/>
          <w:numId w:val="1"/>
        </w:numPr>
        <w:rPr>
          <w:rStyle w:val="s12"/>
          <w:rFonts w:eastAsia="Times New Roman"/>
          <w:sz w:val="24"/>
          <w:szCs w:val="24"/>
        </w:rPr>
      </w:pPr>
      <w:r w:rsidRPr="00E007B5">
        <w:rPr>
          <w:rStyle w:val="s12"/>
          <w:rFonts w:eastAsia="Times New Roman"/>
          <w:sz w:val="24"/>
          <w:szCs w:val="24"/>
        </w:rPr>
        <w:t>Fix Exemption Refunds to mirror Delinquent Tax distributions, so refunds are disbursed using current rates.</w:t>
      </w:r>
    </w:p>
    <w:p w14:paraId="6275FFCD" w14:textId="77777777" w:rsidR="00E007B5" w:rsidRPr="00E007B5" w:rsidRDefault="00E007B5" w:rsidP="00E007B5">
      <w:pPr>
        <w:pStyle w:val="ListParagraph"/>
        <w:ind w:left="90"/>
        <w:rPr>
          <w:rFonts w:eastAsia="Times New Roman"/>
          <w:sz w:val="24"/>
          <w:szCs w:val="24"/>
        </w:rPr>
      </w:pPr>
    </w:p>
    <w:p w14:paraId="7726412A" w14:textId="62A279F7" w:rsidR="004835CB" w:rsidRPr="00E007B5" w:rsidRDefault="004835CB" w:rsidP="00E007B5">
      <w:pPr>
        <w:pStyle w:val="ListParagraph"/>
        <w:numPr>
          <w:ilvl w:val="0"/>
          <w:numId w:val="1"/>
        </w:numPr>
        <w:rPr>
          <w:rStyle w:val="s12"/>
          <w:rFonts w:eastAsia="Times New Roman"/>
          <w:sz w:val="24"/>
          <w:szCs w:val="24"/>
        </w:rPr>
      </w:pPr>
      <w:r w:rsidRPr="00E007B5">
        <w:rPr>
          <w:rStyle w:val="s12"/>
          <w:rFonts w:eastAsia="Times New Roman"/>
          <w:sz w:val="24"/>
          <w:szCs w:val="24"/>
        </w:rPr>
        <w:t>Codify Auditor Fee withholding from state reimbursement of Roll-Back amounts (Homestead, 10% and 2.5%).</w:t>
      </w:r>
    </w:p>
    <w:p w14:paraId="0420351E" w14:textId="77777777" w:rsidR="00E007B5" w:rsidRPr="00E007B5" w:rsidRDefault="00E007B5" w:rsidP="00E007B5">
      <w:pPr>
        <w:rPr>
          <w:rFonts w:eastAsia="Times New Roman"/>
          <w:sz w:val="24"/>
          <w:szCs w:val="24"/>
        </w:rPr>
      </w:pPr>
    </w:p>
    <w:p w14:paraId="119ECF70" w14:textId="3D4CCB95" w:rsidR="004835CB" w:rsidRPr="00E007B5" w:rsidRDefault="004835CB" w:rsidP="00E007B5">
      <w:pPr>
        <w:pStyle w:val="ListParagraph"/>
        <w:numPr>
          <w:ilvl w:val="0"/>
          <w:numId w:val="1"/>
        </w:numPr>
        <w:rPr>
          <w:rStyle w:val="s12"/>
          <w:rFonts w:eastAsia="Times New Roman"/>
          <w:sz w:val="24"/>
          <w:szCs w:val="24"/>
        </w:rPr>
      </w:pPr>
      <w:r w:rsidRPr="00E007B5">
        <w:rPr>
          <w:rStyle w:val="s12"/>
          <w:rFonts w:eastAsia="Times New Roman"/>
          <w:sz w:val="24"/>
          <w:szCs w:val="24"/>
        </w:rPr>
        <w:t>Fix language requiring Exempt Property Owners to notify Auditor of a “change in use” rather than when the property is “no longer exempt”.</w:t>
      </w:r>
    </w:p>
    <w:p w14:paraId="71F0C89B" w14:textId="77777777" w:rsidR="00E007B5" w:rsidRPr="00E007B5" w:rsidRDefault="00E007B5" w:rsidP="00E007B5">
      <w:pPr>
        <w:rPr>
          <w:rFonts w:eastAsia="Times New Roman"/>
          <w:sz w:val="24"/>
          <w:szCs w:val="24"/>
        </w:rPr>
      </w:pPr>
    </w:p>
    <w:p w14:paraId="1488B3D0" w14:textId="77777777" w:rsidR="004835CB" w:rsidRPr="00E007B5" w:rsidRDefault="004835CB" w:rsidP="004835CB">
      <w:pPr>
        <w:ind w:hanging="270"/>
        <w:rPr>
          <w:rFonts w:eastAsia="Times New Roman"/>
          <w:sz w:val="24"/>
          <w:szCs w:val="24"/>
        </w:rPr>
      </w:pPr>
      <w:r w:rsidRPr="00E007B5">
        <w:rPr>
          <w:rStyle w:val="s12"/>
          <w:rFonts w:eastAsia="Times New Roman"/>
          <w:sz w:val="24"/>
          <w:szCs w:val="24"/>
        </w:rPr>
        <w:t>4) HB126 fixes:</w:t>
      </w:r>
    </w:p>
    <w:p w14:paraId="5B66E7E9" w14:textId="77777777" w:rsidR="004835CB" w:rsidRPr="00E007B5" w:rsidRDefault="004835CB" w:rsidP="004835CB">
      <w:pPr>
        <w:rPr>
          <w:rFonts w:eastAsia="Times New Roman"/>
          <w:sz w:val="24"/>
          <w:szCs w:val="24"/>
        </w:rPr>
      </w:pPr>
      <w:r w:rsidRPr="00E007B5">
        <w:rPr>
          <w:rStyle w:val="s12"/>
          <w:rFonts w:eastAsia="Times New Roman"/>
          <w:sz w:val="24"/>
          <w:szCs w:val="24"/>
        </w:rPr>
        <w:t>a. 30-day appeal process starts at the close of BOR complaint process rather than a “rolling 30-day” period. </w:t>
      </w:r>
    </w:p>
    <w:p w14:paraId="15DBBC13" w14:textId="77777777" w:rsidR="004835CB" w:rsidRPr="00E007B5" w:rsidRDefault="004835CB" w:rsidP="004835CB">
      <w:pPr>
        <w:rPr>
          <w:rFonts w:eastAsia="Times New Roman"/>
          <w:sz w:val="24"/>
          <w:szCs w:val="24"/>
        </w:rPr>
      </w:pPr>
      <w:r w:rsidRPr="00E007B5">
        <w:rPr>
          <w:rStyle w:val="s12"/>
          <w:rFonts w:eastAsia="Times New Roman"/>
          <w:sz w:val="24"/>
          <w:szCs w:val="24"/>
        </w:rPr>
        <w:t xml:space="preserve">b. BOR </w:t>
      </w:r>
      <w:r w:rsidRPr="00E007B5">
        <w:rPr>
          <w:rStyle w:val="s12"/>
          <w:rFonts w:eastAsia="Times New Roman"/>
          <w:i/>
          <w:iCs/>
          <w:sz w:val="24"/>
          <w:szCs w:val="24"/>
        </w:rPr>
        <w:t>MAY</w:t>
      </w:r>
      <w:r w:rsidRPr="00E007B5">
        <w:rPr>
          <w:rStyle w:val="s12"/>
          <w:rFonts w:eastAsia="Times New Roman"/>
          <w:sz w:val="24"/>
          <w:szCs w:val="24"/>
        </w:rPr>
        <w:t xml:space="preserve">, instead of </w:t>
      </w:r>
      <w:r w:rsidRPr="00E007B5">
        <w:rPr>
          <w:rStyle w:val="s12"/>
          <w:rFonts w:eastAsia="Times New Roman"/>
          <w:i/>
          <w:iCs/>
          <w:sz w:val="24"/>
          <w:szCs w:val="24"/>
        </w:rPr>
        <w:t>shall</w:t>
      </w:r>
      <w:r w:rsidRPr="00E007B5">
        <w:rPr>
          <w:rStyle w:val="s12"/>
          <w:rFonts w:eastAsia="Times New Roman"/>
          <w:sz w:val="24"/>
          <w:szCs w:val="24"/>
        </w:rPr>
        <w:t>, dismiss a complaint after 365 days.</w:t>
      </w:r>
    </w:p>
    <w:p w14:paraId="29CAE3FE" w14:textId="77777777" w:rsidR="004835CB" w:rsidRDefault="004835CB" w:rsidP="004835CB">
      <w:pPr>
        <w:rPr>
          <w:rStyle w:val="s12"/>
          <w:rFonts w:eastAsia="Times New Roman"/>
          <w:sz w:val="24"/>
          <w:szCs w:val="24"/>
        </w:rPr>
      </w:pPr>
      <w:r w:rsidRPr="00E007B5">
        <w:rPr>
          <w:rStyle w:val="s12"/>
          <w:rFonts w:eastAsia="Times New Roman"/>
          <w:sz w:val="24"/>
          <w:szCs w:val="24"/>
        </w:rPr>
        <w:t>c. Change language stating the date a complaint is mailed is the date of filing, to the date the complaint is received by the auditor. Complaints postmarked prior to the filing deadline are considered timely.</w:t>
      </w:r>
    </w:p>
    <w:p w14:paraId="0BFBF9EB" w14:textId="77777777" w:rsidR="00E007B5" w:rsidRPr="00E007B5" w:rsidRDefault="00E007B5" w:rsidP="004835CB">
      <w:pPr>
        <w:rPr>
          <w:rFonts w:eastAsia="Times New Roman"/>
          <w:sz w:val="24"/>
          <w:szCs w:val="24"/>
        </w:rPr>
      </w:pPr>
    </w:p>
    <w:p w14:paraId="67995EDD" w14:textId="77777777" w:rsidR="004835CB" w:rsidRDefault="004835CB" w:rsidP="004835CB">
      <w:pPr>
        <w:ind w:hanging="270"/>
        <w:rPr>
          <w:rStyle w:val="s12"/>
          <w:rFonts w:eastAsia="Times New Roman"/>
          <w:sz w:val="24"/>
          <w:szCs w:val="24"/>
        </w:rPr>
      </w:pPr>
      <w:r w:rsidRPr="00E007B5">
        <w:rPr>
          <w:rStyle w:val="s12"/>
          <w:rFonts w:eastAsia="Times New Roman"/>
          <w:sz w:val="24"/>
          <w:szCs w:val="24"/>
        </w:rPr>
        <w:t>5) Apply provisions of HB51 which allows an Auditor to initiate a destroyed or damaged property complaint to manufactured homes.</w:t>
      </w:r>
    </w:p>
    <w:p w14:paraId="4E0B645E" w14:textId="77777777" w:rsidR="00E007B5" w:rsidRPr="00E007B5" w:rsidRDefault="00E007B5" w:rsidP="004835CB">
      <w:pPr>
        <w:ind w:hanging="270"/>
        <w:rPr>
          <w:rFonts w:eastAsia="Times New Roman"/>
          <w:sz w:val="24"/>
          <w:szCs w:val="24"/>
        </w:rPr>
      </w:pPr>
    </w:p>
    <w:p w14:paraId="01D92B17" w14:textId="3A375747" w:rsidR="004835CB" w:rsidRPr="00E007B5" w:rsidRDefault="004835CB" w:rsidP="004835CB">
      <w:pPr>
        <w:ind w:hanging="270"/>
        <w:rPr>
          <w:rFonts w:eastAsia="Times New Roman"/>
          <w:sz w:val="24"/>
          <w:szCs w:val="24"/>
        </w:rPr>
      </w:pPr>
      <w:r w:rsidRPr="00E007B5">
        <w:rPr>
          <w:rStyle w:val="s12"/>
          <w:rFonts w:eastAsia="Times New Roman"/>
          <w:sz w:val="24"/>
          <w:szCs w:val="24"/>
        </w:rPr>
        <w:t>6) Amend HB140 Ballot Transparency Act </w:t>
      </w:r>
      <w:r w:rsidR="00E007B5">
        <w:rPr>
          <w:rStyle w:val="s12"/>
          <w:rFonts w:eastAsia="Times New Roman"/>
          <w:sz w:val="24"/>
          <w:szCs w:val="24"/>
        </w:rPr>
        <w:t>:</w:t>
      </w:r>
    </w:p>
    <w:p w14:paraId="0356CCED" w14:textId="71F4A7DA" w:rsidR="004835CB" w:rsidRPr="00E007B5" w:rsidRDefault="004835CB" w:rsidP="004835CB">
      <w:pPr>
        <w:rPr>
          <w:rFonts w:eastAsia="Times New Roman"/>
          <w:sz w:val="24"/>
          <w:szCs w:val="24"/>
        </w:rPr>
      </w:pPr>
      <w:r w:rsidRPr="00E007B5">
        <w:rPr>
          <w:rStyle w:val="s12"/>
          <w:rFonts w:eastAsia="Times New Roman"/>
          <w:sz w:val="24"/>
          <w:szCs w:val="24"/>
        </w:rPr>
        <w:t>a. Make language consistent on certification of estimated revenue to the nearest $1,000 </w:t>
      </w:r>
      <w:r w:rsidR="00E007B5">
        <w:rPr>
          <w:rStyle w:val="s12"/>
          <w:rFonts w:eastAsia="Times New Roman"/>
          <w:sz w:val="24"/>
          <w:szCs w:val="24"/>
        </w:rPr>
        <w:t>.</w:t>
      </w:r>
    </w:p>
    <w:p w14:paraId="34006316" w14:textId="77777777" w:rsidR="004835CB" w:rsidRPr="00E007B5" w:rsidRDefault="004835CB" w:rsidP="004835CB">
      <w:pPr>
        <w:rPr>
          <w:rFonts w:eastAsia="Times New Roman"/>
          <w:sz w:val="24"/>
          <w:szCs w:val="24"/>
        </w:rPr>
      </w:pPr>
      <w:r w:rsidRPr="00E007B5">
        <w:rPr>
          <w:rStyle w:val="s12"/>
          <w:rFonts w:eastAsia="Times New Roman"/>
          <w:sz w:val="24"/>
          <w:szCs w:val="24"/>
        </w:rPr>
        <w:t>b. Eliminate reference to estimated effective tax rate</w:t>
      </w:r>
      <w:r w:rsidRPr="00E007B5">
        <w:rPr>
          <w:rStyle w:val="s21"/>
          <w:rFonts w:eastAsia="Times New Roman"/>
          <w:color w:val="1F497D"/>
          <w:sz w:val="24"/>
          <w:szCs w:val="24"/>
          <w:shd w:val="clear" w:color="auto" w:fill="FFFFFF"/>
        </w:rPr>
        <w:t> </w:t>
      </w:r>
      <w:r w:rsidRPr="00E007B5">
        <w:rPr>
          <w:rStyle w:val="s12"/>
          <w:rFonts w:eastAsia="Times New Roman"/>
          <w:sz w:val="24"/>
          <w:szCs w:val="24"/>
        </w:rPr>
        <w:t>and add language that the calculation of the certified estimate per $100,000 of auditor appraised value will exclude any adjustments for the non-business or owner occupancy credits.</w:t>
      </w:r>
    </w:p>
    <w:p w14:paraId="0DE61C4D" w14:textId="69C166D2" w:rsidR="004835CB" w:rsidRPr="00E007B5" w:rsidRDefault="004835CB" w:rsidP="004835CB">
      <w:pPr>
        <w:rPr>
          <w:rFonts w:eastAsia="Times New Roman"/>
          <w:sz w:val="24"/>
          <w:szCs w:val="24"/>
        </w:rPr>
      </w:pPr>
      <w:r w:rsidRPr="00E007B5">
        <w:rPr>
          <w:rStyle w:val="s12"/>
          <w:rFonts w:eastAsia="Times New Roman"/>
          <w:sz w:val="24"/>
          <w:szCs w:val="24"/>
        </w:rPr>
        <w:t>c. Eliminate references in ORC 5705.03(B)(1), (2) &amp; (3) referring to millage be expressed per $1 of taxable value and instead just state the millage</w:t>
      </w:r>
      <w:r w:rsidR="00E007B5">
        <w:rPr>
          <w:rStyle w:val="s12"/>
          <w:rFonts w:eastAsia="Times New Roman"/>
          <w:sz w:val="24"/>
          <w:szCs w:val="24"/>
        </w:rPr>
        <w:t>.</w:t>
      </w:r>
    </w:p>
    <w:p w14:paraId="4FD86DFB" w14:textId="3B9283F2" w:rsidR="004835CB" w:rsidRDefault="004835CB" w:rsidP="004835CB">
      <w:pPr>
        <w:rPr>
          <w:rStyle w:val="s12"/>
          <w:rFonts w:eastAsia="Times New Roman"/>
          <w:sz w:val="24"/>
          <w:szCs w:val="24"/>
        </w:rPr>
      </w:pPr>
      <w:r w:rsidRPr="00E007B5">
        <w:rPr>
          <w:rStyle w:val="s12"/>
          <w:rFonts w:eastAsia="Times New Roman"/>
          <w:sz w:val="24"/>
          <w:szCs w:val="24"/>
        </w:rPr>
        <w:t>d. Eliminate reference to estimated amount for the value </w:t>
      </w:r>
      <w:r w:rsidR="00E007B5">
        <w:rPr>
          <w:rStyle w:val="s12"/>
          <w:rFonts w:eastAsia="Times New Roman"/>
          <w:sz w:val="24"/>
          <w:szCs w:val="24"/>
        </w:rPr>
        <w:t>.</w:t>
      </w:r>
    </w:p>
    <w:p w14:paraId="71D31B85" w14:textId="77777777" w:rsidR="00E007B5" w:rsidRPr="00E007B5" w:rsidRDefault="00E007B5" w:rsidP="004835CB">
      <w:pPr>
        <w:rPr>
          <w:rFonts w:eastAsia="Times New Roman"/>
          <w:sz w:val="24"/>
          <w:szCs w:val="24"/>
        </w:rPr>
      </w:pPr>
    </w:p>
    <w:p w14:paraId="3D001AA0" w14:textId="77777777" w:rsidR="004835CB" w:rsidRDefault="004835CB" w:rsidP="004835CB">
      <w:pPr>
        <w:ind w:hanging="270"/>
        <w:rPr>
          <w:rStyle w:val="s12"/>
          <w:rFonts w:eastAsia="Times New Roman"/>
          <w:sz w:val="24"/>
          <w:szCs w:val="24"/>
        </w:rPr>
      </w:pPr>
      <w:r w:rsidRPr="00E007B5">
        <w:rPr>
          <w:rStyle w:val="s12"/>
          <w:rFonts w:eastAsia="Times New Roman"/>
          <w:sz w:val="24"/>
          <w:szCs w:val="24"/>
        </w:rPr>
        <w:t>7) Allow Auditors to choose the location to conduct an Auditor’s Sale, current law requires it to be held “at the Courthouse”.</w:t>
      </w:r>
    </w:p>
    <w:p w14:paraId="347712F7" w14:textId="77777777" w:rsidR="00E007B5" w:rsidRPr="00E007B5" w:rsidRDefault="00E007B5" w:rsidP="004835CB">
      <w:pPr>
        <w:ind w:hanging="270"/>
        <w:rPr>
          <w:rFonts w:eastAsia="Times New Roman"/>
          <w:sz w:val="24"/>
          <w:szCs w:val="24"/>
        </w:rPr>
      </w:pPr>
    </w:p>
    <w:p w14:paraId="480A4597" w14:textId="77777777" w:rsidR="004835CB" w:rsidRPr="00E007B5" w:rsidRDefault="004835CB" w:rsidP="004835CB">
      <w:pPr>
        <w:ind w:hanging="270"/>
        <w:rPr>
          <w:rFonts w:eastAsia="Times New Roman"/>
          <w:sz w:val="24"/>
          <w:szCs w:val="24"/>
        </w:rPr>
      </w:pPr>
      <w:r w:rsidRPr="00E007B5">
        <w:rPr>
          <w:rStyle w:val="s12"/>
          <w:rFonts w:eastAsia="Times New Roman"/>
          <w:sz w:val="24"/>
          <w:szCs w:val="24"/>
        </w:rPr>
        <w:t>8) Delete R.C. 319.05 requiring the Auditor to certify to the Treasurer certain deputy appointments. </w:t>
      </w:r>
    </w:p>
    <w:p w14:paraId="0D8EC7CD" w14:textId="734E47ED" w:rsidR="00BE4AFA" w:rsidRPr="00E007B5" w:rsidRDefault="004835CB" w:rsidP="00E007B5">
      <w:pPr>
        <w:spacing w:line="324" w:lineRule="atLeast"/>
        <w:rPr>
          <w:sz w:val="27"/>
          <w:szCs w:val="27"/>
        </w:rPr>
      </w:pPr>
      <w:r>
        <w:rPr>
          <w:sz w:val="27"/>
          <w:szCs w:val="27"/>
        </w:rPr>
        <w:t> </w:t>
      </w:r>
    </w:p>
    <w:sectPr w:rsidR="00BE4AFA" w:rsidRPr="00E0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9AC"/>
    <w:multiLevelType w:val="hybridMultilevel"/>
    <w:tmpl w:val="BBDEABE6"/>
    <w:lvl w:ilvl="0" w:tplc="5C4C534A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 w16cid:durableId="79102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CB"/>
    <w:rsid w:val="004835CB"/>
    <w:rsid w:val="00A0061E"/>
    <w:rsid w:val="00BE4AFA"/>
    <w:rsid w:val="00E007B5"/>
    <w:rsid w:val="00E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7810"/>
  <w15:chartTrackingRefBased/>
  <w15:docId w15:val="{1D06EF35-FAC2-4E5D-9BD0-50450710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5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4835CB"/>
    <w:pPr>
      <w:spacing w:before="100" w:beforeAutospacing="1" w:after="100" w:afterAutospacing="1"/>
    </w:pPr>
  </w:style>
  <w:style w:type="character" w:customStyle="1" w:styleId="s16">
    <w:name w:val="s16"/>
    <w:basedOn w:val="DefaultParagraphFont"/>
    <w:rsid w:val="004835CB"/>
  </w:style>
  <w:style w:type="character" w:customStyle="1" w:styleId="s12">
    <w:name w:val="s12"/>
    <w:basedOn w:val="DefaultParagraphFont"/>
    <w:rsid w:val="004835CB"/>
  </w:style>
  <w:style w:type="character" w:customStyle="1" w:styleId="s21">
    <w:name w:val="s21"/>
    <w:basedOn w:val="DefaultParagraphFont"/>
    <w:rsid w:val="004835CB"/>
  </w:style>
  <w:style w:type="paragraph" w:styleId="ListParagraph">
    <w:name w:val="List Paragraph"/>
    <w:basedOn w:val="Normal"/>
    <w:uiPriority w:val="34"/>
    <w:qFormat/>
    <w:rsid w:val="00E0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Pappas</dc:creator>
  <cp:keywords/>
  <dc:description/>
  <cp:lastModifiedBy>Tom Pappas</cp:lastModifiedBy>
  <cp:revision>3</cp:revision>
  <dcterms:created xsi:type="dcterms:W3CDTF">2023-04-25T15:39:00Z</dcterms:created>
  <dcterms:modified xsi:type="dcterms:W3CDTF">2023-04-25T15:41:00Z</dcterms:modified>
</cp:coreProperties>
</file>